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学生操作手册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目录</w:t>
      </w:r>
    </w:p>
    <w:p>
      <w:pPr>
        <w:pStyle w:val="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TOC \o "1-3" \h \u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_Toc32240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一. PC端学习流程</w:t>
      </w:r>
      <w:r>
        <w:tab/>
      </w:r>
      <w:r>
        <w:fldChar w:fldCharType="begin"/>
      </w:r>
      <w:r>
        <w:instrText xml:space="preserve"> PAGEREF _Toc32240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_Toc24595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1. 登录</w:t>
      </w:r>
      <w:r>
        <w:tab/>
      </w:r>
      <w:r>
        <w:fldChar w:fldCharType="begin"/>
      </w:r>
      <w:r>
        <w:instrText xml:space="preserve"> PAGEREF _Toc24595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_Toc18902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1.1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网页登录</w:t>
      </w:r>
      <w:r>
        <w:tab/>
      </w:r>
      <w:r>
        <w:fldChar w:fldCharType="begin"/>
      </w:r>
      <w:r>
        <w:instrText xml:space="preserve"> PAGEREF _Toc18902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_Toc9082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1.2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身份信息确认</w:t>
      </w:r>
      <w:r>
        <w:tab/>
      </w:r>
      <w:r>
        <w:fldChar w:fldCharType="begin"/>
      </w:r>
      <w:r>
        <w:instrText xml:space="preserve"> PAGEREF _Toc9082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_Toc15219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1.3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学历告知书确认</w:t>
      </w:r>
      <w:r>
        <w:tab/>
      </w:r>
      <w:r>
        <w:fldChar w:fldCharType="begin"/>
      </w:r>
      <w:r>
        <w:instrText xml:space="preserve"> PAGEREF _Toc15219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_Toc1995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1.4学生退学</w:t>
      </w:r>
      <w:r>
        <w:tab/>
      </w:r>
      <w:r>
        <w:fldChar w:fldCharType="begin"/>
      </w:r>
      <w:r>
        <w:instrText xml:space="preserve"> PAGEREF _Toc1995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_Toc7463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2. 使用功能介绍</w:t>
      </w:r>
      <w:r>
        <w:tab/>
      </w:r>
      <w:r>
        <w:fldChar w:fldCharType="begin"/>
      </w:r>
      <w:r>
        <w:instrText xml:space="preserve"> PAGEREF _Toc7463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_Toc2137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2.1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查看教学计划</w:t>
      </w:r>
      <w:r>
        <w:tab/>
      </w:r>
      <w:r>
        <w:fldChar w:fldCharType="begin"/>
      </w:r>
      <w:r>
        <w:instrText xml:space="preserve"> PAGEREF _Toc2137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_Toc13732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2.2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填写档案信息</w:t>
      </w:r>
      <w:r>
        <w:tab/>
      </w:r>
      <w:r>
        <w:fldChar w:fldCharType="begin"/>
      </w:r>
      <w:r>
        <w:instrText xml:space="preserve"> PAGEREF _Toc13732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_Toc20235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2.3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查看我的课程</w:t>
      </w:r>
      <w:r>
        <w:tab/>
      </w:r>
      <w:r>
        <w:fldChar w:fldCharType="begin"/>
      </w:r>
      <w:r>
        <w:instrText xml:space="preserve"> PAGEREF _Toc20235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_Toc5425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2.4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查看我的作业</w:t>
      </w:r>
      <w:r>
        <w:tab/>
      </w:r>
      <w:r>
        <w:fldChar w:fldCharType="begin"/>
      </w:r>
      <w:r>
        <w:instrText xml:space="preserve"> PAGEREF _Toc5425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_Toc26916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2.5 </w:t>
      </w:r>
      <w:r>
        <w:rPr>
          <w:rFonts w:hint="eastAsia" w:ascii="微软雅黑" w:hAnsi="微软雅黑" w:eastAsia="微软雅黑" w:cs="微软雅黑"/>
          <w:lang w:val="en-US" w:eastAsia="zh-CN"/>
        </w:rPr>
        <w:t>查看我的考试</w:t>
      </w:r>
      <w:r>
        <w:tab/>
      </w:r>
      <w:r>
        <w:fldChar w:fldCharType="begin"/>
      </w:r>
      <w:r>
        <w:instrText xml:space="preserve"> PAGEREF _Toc26916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_Toc8647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2.6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查看我的消息，处理待办事项</w:t>
      </w:r>
      <w:r>
        <w:tab/>
      </w:r>
      <w:r>
        <w:fldChar w:fldCharType="begin"/>
      </w:r>
      <w:r>
        <w:instrText xml:space="preserve"> PAGEREF _Toc8647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_Toc9047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2.7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查看我的成绩</w:t>
      </w:r>
      <w:r>
        <w:tab/>
      </w:r>
      <w:r>
        <w:fldChar w:fldCharType="begin"/>
      </w:r>
      <w:r>
        <w:instrText xml:space="preserve"> PAGEREF _Toc9047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_Toc368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1"/>
          <w:lang w:val="en-US" w:eastAsia="zh-CN"/>
        </w:rPr>
        <w:t xml:space="preserve">2.8 </w:t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查看个人信息</w:t>
      </w:r>
      <w:r>
        <w:tab/>
      </w:r>
      <w:r>
        <w:fldChar w:fldCharType="begin"/>
      </w:r>
      <w:r>
        <w:instrText xml:space="preserve"> PAGEREF _Toc368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_Toc20280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8"/>
          <w:lang w:val="en-US" w:eastAsia="zh-CN"/>
        </w:rPr>
        <w:t>二. 移动端学习流程</w:t>
      </w:r>
      <w:r>
        <w:tab/>
      </w:r>
      <w:r>
        <w:fldChar w:fldCharType="begin"/>
      </w:r>
      <w:r>
        <w:instrText xml:space="preserve"> PAGEREF _Toc20280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_Toc15444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lang w:val="en-US" w:eastAsia="zh-CN"/>
        </w:rPr>
        <w:t xml:space="preserve">1.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登录</w:t>
      </w:r>
      <w:r>
        <w:tab/>
      </w:r>
      <w:r>
        <w:fldChar w:fldCharType="begin"/>
      </w:r>
      <w:r>
        <w:instrText xml:space="preserve"> PAGEREF _Toc15444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_Toc1428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bCs/>
          <w:szCs w:val="21"/>
          <w:lang w:val="en-US" w:eastAsia="zh-CN"/>
        </w:rPr>
        <w:t xml:space="preserve">1.1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小程序登录</w:t>
      </w:r>
      <w:r>
        <w:tab/>
      </w:r>
      <w:r>
        <w:fldChar w:fldCharType="begin"/>
      </w:r>
      <w:r>
        <w:instrText xml:space="preserve"> PAGEREF _Toc1428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_Toc31817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bCs/>
          <w:szCs w:val="21"/>
          <w:lang w:val="en-US" w:eastAsia="zh-CN"/>
        </w:rPr>
        <w:t xml:space="preserve">1.2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身份信息确认</w:t>
      </w:r>
      <w:r>
        <w:tab/>
      </w:r>
      <w:r>
        <w:fldChar w:fldCharType="begin"/>
      </w:r>
      <w:r>
        <w:instrText xml:space="preserve"> PAGEREF _Toc31817 \h </w:instrText>
      </w:r>
      <w:r>
        <w:fldChar w:fldCharType="separate"/>
      </w:r>
      <w:r>
        <w:t>28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_Toc21561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bCs/>
          <w:szCs w:val="21"/>
          <w:lang w:val="en-US" w:eastAsia="zh-CN"/>
        </w:rPr>
        <w:t xml:space="preserve">1.3 </w:t>
      </w:r>
      <w:r>
        <w:rPr>
          <w:rFonts w:hint="eastAsia" w:ascii="微软雅黑" w:hAnsi="微软雅黑" w:eastAsia="微软雅黑" w:cs="微软雅黑"/>
          <w:bCs/>
          <w:szCs w:val="21"/>
          <w:lang w:val="en-US" w:eastAsia="zh-CN"/>
        </w:rPr>
        <w:t>学历告知书确认</w:t>
      </w:r>
      <w:r>
        <w:tab/>
      </w:r>
      <w:r>
        <w:fldChar w:fldCharType="begin"/>
      </w:r>
      <w:r>
        <w:instrText xml:space="preserve"> PAGEREF _Toc21561 \h </w:instrText>
      </w:r>
      <w:r>
        <w:fldChar w:fldCharType="separate"/>
      </w:r>
      <w:r>
        <w:t>29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_Toc15855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1"/>
          <w:lang w:val="en-US" w:eastAsia="zh-CN"/>
        </w:rPr>
        <w:t>1.4学生退学</w:t>
      </w:r>
      <w:r>
        <w:tab/>
      </w:r>
      <w:r>
        <w:fldChar w:fldCharType="begin"/>
      </w:r>
      <w:r>
        <w:instrText xml:space="preserve"> PAGEREF _Toc15855 \h </w:instrText>
      </w:r>
      <w:r>
        <w:fldChar w:fldCharType="separate"/>
      </w:r>
      <w:r>
        <w:t>30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_Toc31529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2. 使用功能介绍</w:t>
      </w:r>
      <w:r>
        <w:tab/>
      </w:r>
      <w:r>
        <w:fldChar w:fldCharType="begin"/>
      </w:r>
      <w:r>
        <w:instrText xml:space="preserve"> PAGEREF _Toc31529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_Toc10139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2.1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查看教学计划</w:t>
      </w:r>
      <w:r>
        <w:tab/>
      </w:r>
      <w:r>
        <w:fldChar w:fldCharType="begin"/>
      </w:r>
      <w:r>
        <w:instrText xml:space="preserve"> PAGEREF _Toc10139 \h </w:instrText>
      </w:r>
      <w:r>
        <w:fldChar w:fldCharType="separate"/>
      </w:r>
      <w:r>
        <w:t>31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_Toc15447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2.2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查看档案信息</w:t>
      </w:r>
      <w:r>
        <w:tab/>
      </w:r>
      <w:r>
        <w:fldChar w:fldCharType="begin"/>
      </w:r>
      <w:r>
        <w:instrText xml:space="preserve"> PAGEREF _Toc15447 \h </w:instrText>
      </w:r>
      <w:r>
        <w:fldChar w:fldCharType="separate"/>
      </w:r>
      <w:r>
        <w:t>34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_Toc7322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2.3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查看我的课程</w:t>
      </w:r>
      <w:r>
        <w:tab/>
      </w:r>
      <w:r>
        <w:fldChar w:fldCharType="begin"/>
      </w:r>
      <w:r>
        <w:instrText xml:space="preserve"> PAGEREF _Toc7322 \h </w:instrText>
      </w:r>
      <w:r>
        <w:fldChar w:fldCharType="separate"/>
      </w:r>
      <w:r>
        <w:t>35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_Toc6750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2.4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查看我的作业</w:t>
      </w:r>
      <w:r>
        <w:tab/>
      </w:r>
      <w:r>
        <w:fldChar w:fldCharType="begin"/>
      </w:r>
      <w:r>
        <w:instrText xml:space="preserve"> PAGEREF _Toc6750 \h </w:instrText>
      </w:r>
      <w:r>
        <w:fldChar w:fldCharType="separate"/>
      </w:r>
      <w:r>
        <w:t>36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_Toc6040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2.5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查看我的考试</w:t>
      </w:r>
      <w:r>
        <w:tab/>
      </w:r>
      <w:r>
        <w:fldChar w:fldCharType="begin"/>
      </w:r>
      <w:r>
        <w:instrText xml:space="preserve"> PAGEREF _Toc6040 \h </w:instrText>
      </w:r>
      <w:r>
        <w:fldChar w:fldCharType="separate"/>
      </w:r>
      <w:r>
        <w:t>38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_Toc1487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2.6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查看我的消息，处理待办事项</w:t>
      </w:r>
      <w:r>
        <w:tab/>
      </w:r>
      <w:r>
        <w:fldChar w:fldCharType="begin"/>
      </w:r>
      <w:r>
        <w:instrText xml:space="preserve"> PAGEREF _Toc1487 \h </w:instrText>
      </w:r>
      <w:r>
        <w:fldChar w:fldCharType="separate"/>
      </w:r>
      <w:r>
        <w:t>40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_Toc27946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2.7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查看我的成绩</w:t>
      </w:r>
      <w:r>
        <w:tab/>
      </w:r>
      <w:r>
        <w:fldChar w:fldCharType="begin"/>
      </w:r>
      <w:r>
        <w:instrText xml:space="preserve"> PAGEREF _Toc27946 \h </w:instrText>
      </w:r>
      <w:r>
        <w:fldChar w:fldCharType="separate"/>
      </w:r>
      <w:r>
        <w:t>43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_Toc13831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default" w:ascii="微软雅黑" w:hAnsi="微软雅黑" w:eastAsia="微软雅黑" w:cs="微软雅黑"/>
          <w:szCs w:val="24"/>
          <w:lang w:val="en-US" w:eastAsia="zh-CN"/>
        </w:rPr>
        <w:t xml:space="preserve">2.8 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查看个人信息</w:t>
      </w:r>
      <w:r>
        <w:tab/>
      </w:r>
      <w:r>
        <w:fldChar w:fldCharType="begin"/>
      </w:r>
      <w:r>
        <w:instrText xml:space="preserve"> PAGEREF _Toc13831 \h </w:instrText>
      </w:r>
      <w:r>
        <w:fldChar w:fldCharType="separate"/>
      </w:r>
      <w:r>
        <w:t>46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pStyle w:val="3"/>
        <w:tabs>
          <w:tab w:val="right" w:leader="dot" w:pos="8306"/>
        </w:tabs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\l _Toc24531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lang w:val="en-US" w:eastAsia="zh-CN"/>
        </w:rPr>
        <w:t>2.9异动查看</w:t>
      </w:r>
      <w:r>
        <w:tab/>
      </w:r>
      <w:r>
        <w:fldChar w:fldCharType="begin"/>
      </w:r>
      <w:r>
        <w:instrText xml:space="preserve"> PAGEREF _Toc24531 \h </w:instrText>
      </w:r>
      <w:r>
        <w:fldChar w:fldCharType="separate"/>
      </w:r>
      <w:r>
        <w:t>52</w:t>
      </w:r>
      <w:r>
        <w:fldChar w:fldCharType="end"/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0" w:name="_Toc3224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PC端学习流程</w:t>
      </w:r>
      <w:bookmarkEnd w:id="0"/>
    </w:p>
    <w:p>
      <w:pPr>
        <w:numPr>
          <w:ilvl w:val="0"/>
          <w:numId w:val="2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1" w:name="_Toc24595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  <w:bookmarkEnd w:id="1"/>
    </w:p>
    <w:p>
      <w:pPr>
        <w:widowControl w:val="0"/>
        <w:numPr>
          <w:ilvl w:val="1"/>
          <w:numId w:val="2"/>
        </w:numPr>
        <w:ind w:left="0" w:leftChars="0" w:firstLine="0" w:firstLineChars="0"/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2" w:name="_Toc1890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网页登录</w:t>
      </w:r>
      <w:bookmarkEnd w:id="2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打开浏览器，输入网址：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"https://ae.55zs.com，点击\“登录\”使用平台提供的账号即可登录学习。"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sz w:val="21"/>
          <w:szCs w:val="21"/>
        </w:rPr>
        <w:t>https://ae.55zs.com，</w:t>
      </w:r>
      <w:r>
        <w:rPr>
          <w:rStyle w:val="8"/>
          <w:rFonts w:hint="eastAsia" w:ascii="微软雅黑" w:hAnsi="微软雅黑" w:eastAsia="微软雅黑" w:cs="微软雅黑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选择</w:t>
      </w:r>
      <w:r>
        <w:rPr>
          <w:rStyle w:val="8"/>
          <w:rFonts w:hint="eastAsia" w:ascii="微软雅黑" w:hAnsi="微软雅黑" w:eastAsia="微软雅黑" w:cs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“</w:t>
      </w:r>
      <w:r>
        <w:rPr>
          <w:rStyle w:val="8"/>
          <w:rFonts w:hint="eastAsia" w:ascii="微软雅黑" w:hAnsi="微软雅黑" w:eastAsia="微软雅黑" w:cs="微软雅黑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Style w:val="8"/>
          <w:rFonts w:hint="eastAsia" w:ascii="微软雅黑" w:hAnsi="微软雅黑" w:eastAsia="微软雅黑" w:cs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登录”使用</w:t>
      </w:r>
      <w:r>
        <w:rPr>
          <w:rStyle w:val="8"/>
          <w:rFonts w:hint="eastAsia" w:ascii="微软雅黑" w:hAnsi="微软雅黑" w:eastAsia="微软雅黑" w:cs="微软雅黑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平台提供的账号</w:t>
      </w:r>
      <w:r>
        <w:rPr>
          <w:rStyle w:val="8"/>
          <w:rFonts w:hint="eastAsia" w:ascii="微软雅黑" w:hAnsi="微软雅黑" w:eastAsia="微软雅黑" w:cs="微软雅黑"/>
          <w:color w:val="000000" w:themeColor="text1"/>
          <w:sz w:val="21"/>
          <w:szCs w:val="21"/>
          <w:u w:val="none"/>
          <w14:textFill>
            <w14:solidFill>
              <w14:schemeClr w14:val="tx1"/>
            </w14:solidFill>
          </w14:textFill>
        </w:rPr>
        <w:t>即可登录学习。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266690" cy="2672080"/>
            <wp:effectExtent l="0" t="0" r="10160" b="1397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登录账号为：学生身份证号/学生手机号；登录账号的初始密码为：身份证后6位；登录后</w:t>
      </w:r>
      <w:bookmarkStart w:id="31" w:name="_GoBack"/>
      <w:bookmarkEnd w:id="31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可去个人中心修改密码。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5420" cy="3482340"/>
            <wp:effectExtent l="0" t="0" r="1143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输入账号登录后，需要选择对应的学校和学历层次，才可确认登录；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2880" cy="3485515"/>
            <wp:effectExtent l="0" t="0" r="13970" b="63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可返回上一级登录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369945"/>
            <wp:effectExtent l="0" t="0" r="8890" b="190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1"/>
          <w:numId w:val="2"/>
        </w:numPr>
        <w:ind w:left="0" w:leftChars="0" w:firstLine="0" w:firstLineChars="0"/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3" w:name="_Toc908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身份信息确认</w:t>
      </w:r>
      <w:bookmarkEnd w:id="3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账号登录后，需要进行身份信息确认，点击“确认”才可以进入平台学习；如果信息确认不符，可以点击“重新登录”返回登录页面，重新输入正确的账号登录；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358838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widowControl w:val="0"/>
        <w:numPr>
          <w:ilvl w:val="1"/>
          <w:numId w:val="2"/>
        </w:numPr>
        <w:ind w:left="0" w:leftChars="0" w:firstLine="0" w:firstLineChars="0"/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4" w:name="_Toc15219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学历告知书确认</w:t>
      </w:r>
      <w:bookmarkEnd w:id="4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身份信息确认后，进行学历告知书已阅读确认；需要将弹窗里的内容下滑到弹窗底部，“我已阅读”按钮才可点击；否则，不可点击；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549525" cy="1811020"/>
            <wp:effectExtent l="0" t="0" r="317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6515" cy="1819275"/>
            <wp:effectExtent l="0" t="0" r="1333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leftChars="0"/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5" w:name="_Toc199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1.4学生退学</w:t>
      </w:r>
      <w:bookmarkEnd w:id="5"/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1.4.1退学后首次登录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512820"/>
            <wp:effectExtent l="0" t="0" r="3175" b="1143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1.4.2确认退学后登录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989580"/>
            <wp:effectExtent l="0" t="0" r="4445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numPr>
          <w:ilvl w:val="0"/>
          <w:numId w:val="2"/>
        </w:numPr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6" w:name="_Toc7463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使用功能介绍</w:t>
      </w:r>
      <w:bookmarkEnd w:id="6"/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7" w:name="_Toc2137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查看教学计划</w:t>
      </w:r>
      <w:bookmarkEnd w:id="7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登录成功后，默认展示首页，需要切换至教学计划查看就读的学历专业下所有学期的教学计划，点击“更多操作”查看教学计划下的课程的学习视频，作业和考试；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（1）当课程考试类型为线下考试时，没有考试的入口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3465830"/>
            <wp:effectExtent l="0" t="0" r="10160" b="127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当课程考试类型为线上考试时，有考试入口，直接点击考试课跳转到考试页面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5420" cy="3024505"/>
            <wp:effectExtent l="0" t="0" r="11430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8" w:name="_Toc13732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填写档案信息</w:t>
      </w:r>
      <w:bookmarkEnd w:id="8"/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登录成功后，需要切换至档案信息，填写入学登记信息；所有填写标准可查看右上角的填写样例进行填写；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777105" cy="3935095"/>
            <wp:effectExtent l="0" t="0" r="444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770755" cy="3136265"/>
            <wp:effectExtent l="0" t="0" r="1079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9" w:name="_Toc2023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查看我的课程</w:t>
      </w:r>
      <w:bookmarkEnd w:id="9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学生可点击“我的课程”，同时筛选对应的学期，查看对应学期的课程内容；进入学习平台时，默认展示学生当前时间所处的学期；点击“进入学习”进行课程视频观看学习；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754755"/>
            <wp:effectExtent l="0" t="0" r="381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当有课程简介时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3795395"/>
            <wp:effectExtent l="0" t="0" r="9525" b="14605"/>
            <wp:docPr id="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当没有课程简介时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357880"/>
            <wp:effectExtent l="0" t="0" r="4445" b="13970"/>
            <wp:docPr id="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10" w:name="_Toc542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查看我的作业</w:t>
      </w:r>
      <w:bookmarkEnd w:id="10"/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可点击“我的作业”，同时筛选对应的学期，查看对应学期的课程内容；进入学习平台时，默认展示学生当前时间所处的学期；点击“去完成”进行作业；点击“提交”后会返回“我的作业”页面，显示成绩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4137025"/>
            <wp:effectExtent l="0" t="0" r="10160" b="1587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701415"/>
            <wp:effectExtent l="0" t="0" r="5715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如果完成作业中途退出当前作业，再次返回作业时，作业后面会显示“继续完成”，点击“继续”进行作业；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4180205"/>
            <wp:effectExtent l="0" t="0" r="3175" b="1079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完成后作业后面会显示“查看详情”，点击“查看详情”可查看已完成的作业的内容和答案；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3691255"/>
            <wp:effectExtent l="0" t="0" r="12065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bookmarkStart w:id="11" w:name="_Toc26916"/>
      <w:r>
        <w:rPr>
          <w:rFonts w:hint="eastAsia" w:ascii="微软雅黑" w:hAnsi="微软雅黑" w:eastAsia="微软雅黑" w:cs="微软雅黑"/>
          <w:lang w:val="en-US" w:eastAsia="zh-CN"/>
        </w:rPr>
        <w:t>查看我的考试</w:t>
      </w:r>
      <w:bookmarkEnd w:id="11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可点击“我的考试”，同时筛选对应的学期，查看对应学期的考试内容；默认展示学生当前时间所处的学期；点击“开始考试”进行考试；“我的考试”页面默认展示当前学期需要进行的考试，可切换至补考考试页面查看补考考试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3532505"/>
            <wp:effectExtent l="0" t="0" r="12700" b="1079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如果完成作业中途退出当前考试，再次返回考试时，作业后面会显示“继续考试”，点击“继续考试”进行考试；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47110"/>
            <wp:effectExtent l="0" t="0" r="8890" b="1524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完成后考试可查看详情；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535045"/>
            <wp:effectExtent l="0" t="0" r="3175" b="825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12" w:name="_Toc8647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查看我的消息，处理待办事项</w:t>
      </w:r>
      <w:bookmarkEnd w:id="12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进入“我的消息”页面，默认展示当前学期个人的待办消息；主要包含待完成的作业，待完成的考试，站点发送的消息；点击待办消息进行待办事项的处理；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783965"/>
            <wp:effectExtent l="0" t="0" r="8255" b="698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进入“我的消息”页面，切换至系统消息页面，系统消息无学期区分，所有学期的消息均可查看；主要包含展示学校发送的消息；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3746500"/>
            <wp:effectExtent l="0" t="0" r="8890" b="635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13" w:name="_Toc9047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查看我的成绩</w:t>
      </w:r>
      <w:bookmarkEnd w:id="13"/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“成绩信息”页面，默认展示所有学期的成绩信息；点击“更新课程学习成绩”，可进入课程视频观看的页面；点击“更新线上作业成绩”，可进入我的作业页面；点击“更新期末考试成绩”，可进入我的考试页面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625215"/>
            <wp:effectExtent l="0" t="0" r="8255" b="13335"/>
            <wp:docPr id="9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点击“查看详情”，可展示成绩的计算细则；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574415"/>
            <wp:effectExtent l="0" t="0" r="4445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1"/>
          <w:numId w:val="2"/>
        </w:numPr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</w:t>
      </w:r>
      <w:bookmarkStart w:id="14" w:name="_Toc368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查看个人信息</w:t>
      </w:r>
      <w:bookmarkEnd w:id="14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进入“个人中心”基础信息页面，可查看学生基本信息，包含姓名，手机号，身份证号等信息；如果需要修改个人基础信息，需要联系学校进行更正；目前学生无法在系统上完成个人信息修改；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262630"/>
            <wp:effectExtent l="0" t="0" r="5715" b="1397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进入“个人中心”学籍信息页面，可查看学生学籍信息；点击“电子照片”，上传个人证件照片；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3321050"/>
            <wp:effectExtent l="0" t="0" r="13335" b="1270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每批次的学籍异动时间由学校设置，如果学生在异动批次内，则可点击“学籍变更申请”，提交学籍异动申请信息；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3980180"/>
            <wp:effectExtent l="0" t="0" r="3175" b="1270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2.8.1专业异动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3789680"/>
            <wp:effectExtent l="0" t="0" r="10160" b="1270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2.8.2层次异动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层次异动说明：只能是高起本层次降为高起专层次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4981575"/>
            <wp:effectExtent l="0" t="0" r="9525" b="9525"/>
            <wp:docPr id="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2.8.3退学异动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退学异动说明：只能转为退学状态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791460"/>
            <wp:effectExtent l="0" t="0" r="5715" b="889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2.8.4异动查看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2.8.4.1异动审核通过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450590"/>
            <wp:effectExtent l="0" t="0" r="3810" b="1651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2.8.4.2异动不通过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5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2.8.4.2.1院校审核不通过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3540760"/>
            <wp:effectExtent l="0" t="0" r="12700" b="2540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2.8.4.2.2站点审核不通过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763010"/>
            <wp:effectExtent l="0" t="0" r="10160" b="8890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15" w:name="_Toc20280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移动端学习流程</w:t>
      </w:r>
      <w:bookmarkEnd w:id="15"/>
    </w:p>
    <w:p>
      <w:pPr>
        <w:numPr>
          <w:ilvl w:val="0"/>
          <w:numId w:val="4"/>
        </w:numPr>
        <w:ind w:leftChars="0"/>
        <w:outlineLvl w:val="1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16" w:name="_Toc15444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登录</w:t>
      </w:r>
      <w:bookmarkEnd w:id="16"/>
    </w:p>
    <w:p>
      <w:pPr>
        <w:pStyle w:val="2"/>
        <w:numPr>
          <w:ilvl w:val="1"/>
          <w:numId w:val="4"/>
        </w:numPr>
        <w:bidi w:val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bookmarkStart w:id="17" w:name="_Toc1428"/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小程序登录</w:t>
      </w:r>
      <w:bookmarkEnd w:id="17"/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打开微信小程序搜索“木玛成教网”，点击搜索结果，进入登录页，输入登录账号即可学习；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登录账号为：学生身份证号/学生手机号；登录账号的初始密码为：身份证后6位；登录后可去个人中心修改密码。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90035" cy="6031230"/>
            <wp:effectExtent l="0" t="0" r="5715" b="7620"/>
            <wp:docPr id="20" name="图片 20" descr="c0498e092f5e51e706cb3b3b62a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0498e092f5e51e706cb3b3b62a314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90035" cy="8851265"/>
            <wp:effectExtent l="0" t="0" r="5715" b="6985"/>
            <wp:docPr id="21" name="图片 21" descr="f6c36700b5dd12049067ed564a98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6c36700b5dd12049067ed564a9864c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输入账号登录后，需要选择对应的学校和学历层次，才可确认登录；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04260" cy="3598545"/>
            <wp:effectExtent l="0" t="0" r="15240" b="1905"/>
            <wp:docPr id="31" name="图片 31" descr="168000158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8000158017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可返回上一级登录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235960" cy="3565525"/>
            <wp:effectExtent l="0" t="0" r="2540" b="15875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4"/>
        </w:numPr>
        <w:bidi w:val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 xml:space="preserve"> </w:t>
      </w:r>
      <w:bookmarkStart w:id="18" w:name="_Toc31817"/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身份信息确认</w:t>
      </w:r>
      <w:bookmarkEnd w:id="18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83685" cy="7896225"/>
            <wp:effectExtent l="0" t="0" r="12065" b="9525"/>
            <wp:docPr id="19" name="图片 19" descr="185a889c3d51e2d111f74cc56feb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5a889c3d51e2d111f74cc56febd1e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4"/>
        </w:numPr>
        <w:bidi w:val="0"/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bookmarkStart w:id="19" w:name="_Toc21561"/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学历告知书确认</w:t>
      </w:r>
      <w:bookmarkEnd w:id="19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37125" cy="7198995"/>
            <wp:effectExtent l="0" t="0" r="15875" b="1905"/>
            <wp:docPr id="35" name="图片 35" descr="79fba835bf3a88c1899f01c764a1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79fba835bf3a88c1899f01c764a1b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37125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leftChars="0"/>
        <w:jc w:val="both"/>
        <w:outlineLvl w:val="2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20" w:name="_Toc15855"/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1.4学生退学</w:t>
      </w:r>
      <w:bookmarkEnd w:id="20"/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1.4.1退学后首次登录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368040" cy="3315970"/>
            <wp:effectExtent l="0" t="0" r="3810" b="1778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1.4.2确认退学后登录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3216275" cy="3995420"/>
            <wp:effectExtent l="0" t="0" r="3175" b="508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Chars="0"/>
        <w:outlineLvl w:val="1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1" w:name="_Toc3152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使用功能介绍</w:t>
      </w:r>
      <w:bookmarkEnd w:id="21"/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bookmarkStart w:id="22" w:name="_Toc10139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查看教学计划</w:t>
      </w:r>
      <w:bookmarkEnd w:id="22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登录成功后，默认展示首页，需要切换至教学计划查看就读的学历专业下所有学期的教学计划，点击“课程名称”查看教学计划下的课程的学习视频，作业和考试；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3924300" cy="5467350"/>
            <wp:effectExtent l="0" t="0" r="0" b="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（1）当课程考试类型为线下考试时，没有考试的入口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3943350" cy="7429500"/>
            <wp:effectExtent l="0" t="0" r="0" b="0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（2）当课程考试类型为线上考试时，有考试入口，直接点击考试课跳转到考试页面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4163060" cy="6724015"/>
            <wp:effectExtent l="0" t="0" r="8890" b="63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page"/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3" w:name="_Toc1544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查看档案信息</w:t>
      </w:r>
      <w:bookmarkEnd w:id="23"/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小程序暂时不可在线填写档案信息内容，需要去电脑端填写。</w:t>
      </w: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3933825" cy="7439025"/>
            <wp:effectExtent l="0" t="0" r="9525" b="9525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4" w:name="_Toc7322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查看我的课程</w:t>
      </w:r>
      <w:bookmarkEnd w:id="24"/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学生可点击“我的课程”，同时筛选对应的学期，查看对应学期的课程内容；进入学习平台时，默认展示学生当前时间所处的学期；点击列表上“课程名称”进行课程视频观看学习；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</w:pPr>
      <w:r>
        <w:drawing>
          <wp:inline distT="0" distB="0" distL="114300" distR="114300">
            <wp:extent cx="4048125" cy="6953885"/>
            <wp:effectExtent l="0" t="0" r="9525" b="1841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有课程简介时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34640" cy="3618865"/>
            <wp:effectExtent l="0" t="0" r="3810" b="635"/>
            <wp:docPr id="18" name="图片 18" descr="bac75ad5eb2bc54458a9b1fcb7870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ac75ad5eb2bc54458a9b1fcb78700a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没有课程简介时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736215" cy="3448685"/>
            <wp:effectExtent l="0" t="0" r="6985" b="18415"/>
            <wp:docPr id="24" name="图片 24" descr="bd1a9896c53a0f4e6c0667118da9b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d1a9896c53a0f4e6c0667118da9be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5" w:name="_Toc675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查看我的作业</w:t>
      </w:r>
      <w:bookmarkEnd w:id="25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可点击“我的作业”，同时筛选对应的学期，查看对应学期的课程内容；进入学习平台时，默认展示学生当前时间所处的学期；点击“去完成”进行作业；点击“提交”后会返回“我的作业”页面，显示成绩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038600" cy="6692265"/>
            <wp:effectExtent l="0" t="0" r="0" b="13335"/>
            <wp:docPr id="4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6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33825" cy="7448550"/>
            <wp:effectExtent l="0" t="0" r="9525" b="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6" w:name="_Toc604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查看我的考试</w:t>
      </w:r>
      <w:bookmarkEnd w:id="26"/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可点击“我的考试”，同时筛选对应的学期，查看对应学期的考试内容；默认展示学生当前时间所处的学期；点击“开始考试”进行考试；“我的考试”页面默认展示当前学期需要进行的考试，可切换至补考考试页面查看补考考试；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95775" cy="7581900"/>
            <wp:effectExtent l="0" t="0" r="9525" b="0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14775" cy="7381875"/>
            <wp:effectExtent l="0" t="0" r="9525" b="9525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7" w:name="_Toc1487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查看我的消息，处理待办事项</w:t>
      </w:r>
      <w:bookmarkEnd w:id="27"/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352925" cy="7886700"/>
            <wp:effectExtent l="0" t="0" r="9525" b="0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33825" cy="7448550"/>
            <wp:effectExtent l="0" t="0" r="9525" b="0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24300" cy="7486650"/>
            <wp:effectExtent l="0" t="0" r="0" b="0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8" w:name="_Toc27946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查看我的成绩</w:t>
      </w:r>
      <w:bookmarkEnd w:id="28"/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进入“成绩信息”页面，默认展示所有学期的成绩信息；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952875" cy="7524750"/>
            <wp:effectExtent l="0" t="0" r="9525" b="0"/>
            <wp:docPr id="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257675" cy="5000625"/>
            <wp:effectExtent l="0" t="0" r="9525" b="9525"/>
            <wp:docPr id="9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点击成绩可查看成绩的组成及分数；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点击“更新课程学习成绩”，可进入课程视频观看的页面；点击“更新线上作业成绩”，可进入我的作业页面；点击“更新期末考试成绩”，可进入我的考试页面；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42790" cy="5543550"/>
            <wp:effectExtent l="0" t="0" r="1016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1"/>
          <w:numId w:val="4"/>
        </w:numPr>
        <w:ind w:left="0" w:leftChars="0" w:firstLine="0" w:firstLineChars="0"/>
        <w:jc w:val="both"/>
        <w:outlineLvl w:val="2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bookmarkStart w:id="29" w:name="_Toc13831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查看个人信息</w:t>
      </w:r>
      <w:bookmarkEnd w:id="29"/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进入“个人中心”基础信息页面，可查看学生基本信息，包含姓名，手机号，身份证号等信息；如果需要修改个人基础信息，需要联系学校进行更正；目前学生无法在系统上完成个人信息修改；</w:t>
      </w:r>
    </w:p>
    <w:p>
      <w:pPr>
        <w:widowControl w:val="0"/>
        <w:numPr>
          <w:ilvl w:val="0"/>
          <w:numId w:val="0"/>
        </w:numPr>
        <w:ind w:leftChars="0"/>
        <w:jc w:val="both"/>
        <w:outlineLvl w:val="9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676650" cy="6438900"/>
            <wp:effectExtent l="0" t="0" r="0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进入“个人中心”学籍信息页面，可查看学生学籍信息；点击“电子照片”，上传个人证件照片；</w:t>
      </w:r>
    </w:p>
    <w:p>
      <w:pPr>
        <w:widowControl w:val="0"/>
        <w:numPr>
          <w:ilvl w:val="0"/>
          <w:numId w:val="0"/>
        </w:numPr>
        <w:jc w:val="both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619500" cy="6410325"/>
            <wp:effectExtent l="0" t="0" r="0" b="952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3838575" cy="7572375"/>
            <wp:effectExtent l="0" t="0" r="9525" b="9525"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每批次的学籍异动时间由学校设置，如果学生在异动批次内，则可点击“学籍变更申请”，提交学籍异动申请信息；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127375" cy="2770505"/>
            <wp:effectExtent l="0" t="0" r="15875" b="10795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2.8.1专业异动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</w:pPr>
      <w:r>
        <w:drawing>
          <wp:inline distT="0" distB="0" distL="114300" distR="114300">
            <wp:extent cx="3277870" cy="3836670"/>
            <wp:effectExtent l="0" t="0" r="17780" b="11430"/>
            <wp:docPr id="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2.8.2层次异动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</w:pPr>
      <w:r>
        <w:drawing>
          <wp:inline distT="0" distB="0" distL="114300" distR="114300">
            <wp:extent cx="3905250" cy="4464050"/>
            <wp:effectExtent l="0" t="0" r="0" b="12700"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2.8.3退学异动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</w:pPr>
      <w:r>
        <w:drawing>
          <wp:inline distT="0" distB="0" distL="114300" distR="114300">
            <wp:extent cx="3760470" cy="4860925"/>
            <wp:effectExtent l="0" t="0" r="11430" b="15875"/>
            <wp:docPr id="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outlineLvl w:val="2"/>
        <w:rPr>
          <w:rFonts w:hint="eastAsia" w:ascii="微软雅黑" w:hAnsi="微软雅黑" w:eastAsia="微软雅黑" w:cs="微软雅黑"/>
          <w:lang w:val="en-US" w:eastAsia="zh-CN"/>
        </w:rPr>
      </w:pPr>
      <w:bookmarkStart w:id="30" w:name="_Toc24531"/>
      <w:r>
        <w:rPr>
          <w:rFonts w:hint="eastAsia" w:ascii="微软雅黑" w:hAnsi="微软雅黑" w:eastAsia="微软雅黑" w:cs="微软雅黑"/>
          <w:lang w:val="en-US" w:eastAsia="zh-CN"/>
        </w:rPr>
        <w:t>2.9异动查看</w:t>
      </w:r>
      <w:bookmarkEnd w:id="30"/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2.9.1异动审核通过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</w:pPr>
      <w:r>
        <w:drawing>
          <wp:inline distT="0" distB="0" distL="114300" distR="114300">
            <wp:extent cx="2705100" cy="2879090"/>
            <wp:effectExtent l="0" t="0" r="0" b="16510"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2.9.2审核异动不通过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2.9.2.1院校端审核不通过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</w:pPr>
      <w:r>
        <w:drawing>
          <wp:inline distT="0" distB="0" distL="114300" distR="114300">
            <wp:extent cx="2839085" cy="3461385"/>
            <wp:effectExtent l="0" t="0" r="18415" b="5715"/>
            <wp:docPr id="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2.9.2.2站点端审核不通过</w:t>
      </w:r>
    </w:p>
    <w:p>
      <w:pPr>
        <w:widowControl w:val="0"/>
        <w:numPr>
          <w:ilvl w:val="0"/>
          <w:numId w:val="0"/>
        </w:numPr>
        <w:ind w:left="105" w:leftChars="0"/>
        <w:jc w:val="both"/>
        <w:outlineLvl w:val="9"/>
      </w:pPr>
      <w:r>
        <w:drawing>
          <wp:inline distT="0" distB="0" distL="114300" distR="114300">
            <wp:extent cx="2602230" cy="4296410"/>
            <wp:effectExtent l="0" t="0" r="7620" b="889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028415"/>
    <w:multiLevelType w:val="singleLevel"/>
    <w:tmpl w:val="B4028415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DAEA783F"/>
    <w:multiLevelType w:val="singleLevel"/>
    <w:tmpl w:val="DAEA783F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DE43F699"/>
    <w:multiLevelType w:val="multilevel"/>
    <w:tmpl w:val="DE43F6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454CFF54"/>
    <w:multiLevelType w:val="multilevel"/>
    <w:tmpl w:val="454CFF5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MTk1OGQzYTZiZDBiZjdkMmZmMjAzMTlhZThkZTAifQ=="/>
  </w:docVars>
  <w:rsids>
    <w:rsidRoot w:val="22DB1221"/>
    <w:rsid w:val="015754F6"/>
    <w:rsid w:val="01D11600"/>
    <w:rsid w:val="02880C6E"/>
    <w:rsid w:val="07F371F1"/>
    <w:rsid w:val="098077F0"/>
    <w:rsid w:val="09FA08B4"/>
    <w:rsid w:val="10240F46"/>
    <w:rsid w:val="123211CE"/>
    <w:rsid w:val="12971BF6"/>
    <w:rsid w:val="133B07D3"/>
    <w:rsid w:val="13E460A1"/>
    <w:rsid w:val="14287249"/>
    <w:rsid w:val="151E6E4C"/>
    <w:rsid w:val="153E55AF"/>
    <w:rsid w:val="16746255"/>
    <w:rsid w:val="17E009FE"/>
    <w:rsid w:val="18E67433"/>
    <w:rsid w:val="1BF61F9E"/>
    <w:rsid w:val="1C9F6277"/>
    <w:rsid w:val="1CE52B21"/>
    <w:rsid w:val="1E4728AB"/>
    <w:rsid w:val="1EDF20CD"/>
    <w:rsid w:val="21670C68"/>
    <w:rsid w:val="217B2BD0"/>
    <w:rsid w:val="22CC769A"/>
    <w:rsid w:val="22DB1221"/>
    <w:rsid w:val="24D75F82"/>
    <w:rsid w:val="25E5642B"/>
    <w:rsid w:val="270719AF"/>
    <w:rsid w:val="274429DA"/>
    <w:rsid w:val="29BB5D72"/>
    <w:rsid w:val="2E0065CE"/>
    <w:rsid w:val="2E1605AB"/>
    <w:rsid w:val="2E4104BE"/>
    <w:rsid w:val="30E27F55"/>
    <w:rsid w:val="30F4026E"/>
    <w:rsid w:val="3331765C"/>
    <w:rsid w:val="344D6066"/>
    <w:rsid w:val="35C348C9"/>
    <w:rsid w:val="37703EDE"/>
    <w:rsid w:val="3807200C"/>
    <w:rsid w:val="38174ABC"/>
    <w:rsid w:val="3A507B44"/>
    <w:rsid w:val="3ABF6A22"/>
    <w:rsid w:val="3FD4573A"/>
    <w:rsid w:val="42B46AC7"/>
    <w:rsid w:val="43B00525"/>
    <w:rsid w:val="43F32881"/>
    <w:rsid w:val="462F5DFF"/>
    <w:rsid w:val="46CE3CA2"/>
    <w:rsid w:val="47121270"/>
    <w:rsid w:val="490603E3"/>
    <w:rsid w:val="4B9F509C"/>
    <w:rsid w:val="4BC114B6"/>
    <w:rsid w:val="4CFD2165"/>
    <w:rsid w:val="4E6C5709"/>
    <w:rsid w:val="5043249A"/>
    <w:rsid w:val="512322CB"/>
    <w:rsid w:val="536960F1"/>
    <w:rsid w:val="581A3BDA"/>
    <w:rsid w:val="5C7F6F5D"/>
    <w:rsid w:val="5D8A795A"/>
    <w:rsid w:val="5EF31B48"/>
    <w:rsid w:val="60C021D9"/>
    <w:rsid w:val="612B6C35"/>
    <w:rsid w:val="627C0D58"/>
    <w:rsid w:val="69D27EB2"/>
    <w:rsid w:val="6B120F8F"/>
    <w:rsid w:val="6B4705AF"/>
    <w:rsid w:val="6EED3C11"/>
    <w:rsid w:val="714C760D"/>
    <w:rsid w:val="71830329"/>
    <w:rsid w:val="73D74E34"/>
    <w:rsid w:val="78F46777"/>
    <w:rsid w:val="7AE91DD6"/>
    <w:rsid w:val="7F9615B5"/>
    <w:rsid w:val="7F9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qFormat/>
    <w:uiPriority w:val="0"/>
    <w:pPr>
      <w:ind w:left="840" w:leftChars="400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2614</Words>
  <Characters>2798</Characters>
  <Lines>0</Lines>
  <Paragraphs>0</Paragraphs>
  <TotalTime>2</TotalTime>
  <ScaleCrop>false</ScaleCrop>
  <LinksUpToDate>false</LinksUpToDate>
  <CharactersWithSpaces>2878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2023-03-27T08:32:00Z</dcterms:created>
  <dc:creator>pc-wlzj</dc:creator>
  <cp:lastModifiedBy>Joyce</cp:lastModifiedBy>
  <dcterms:modified xsi:type="dcterms:W3CDTF">2024-05-30T07:21:26Z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8676825BC47A460B84D3046A77A71F3F</vt:lpwstr>
  </property>
</Properties>
</file>